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E4" w:rsidRPr="00F272E4" w:rsidRDefault="00F272E4" w:rsidP="00F272E4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 w:rsidRPr="00F272E4"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>Макаронны</w:t>
      </w:r>
      <w:r w:rsidR="003B1B77"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е изделия отварные (гарнир) </w:t>
      </w:r>
    </w:p>
    <w:p w:rsidR="00F272E4" w:rsidRPr="003B1B77" w:rsidRDefault="000443A9" w:rsidP="003B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F272E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F272E4" w:rsidRPr="00F272E4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="00F272E4" w:rsidRPr="00F272E4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Макаронные изделия отварные (гарнир)</w:t>
      </w:r>
    </w:p>
    <w:p w:rsidR="00F272E4" w:rsidRPr="00F272E4" w:rsidRDefault="00F272E4" w:rsidP="00F27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F272E4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F272E4" w:rsidRPr="00F272E4" w:rsidRDefault="00F272E4" w:rsidP="00F27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F272E4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F272E4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F272E4" w:rsidRPr="00F272E4" w:rsidTr="00F272E4">
        <w:trPr>
          <w:tblCellSpacing w:w="0" w:type="dxa"/>
        </w:trPr>
        <w:tc>
          <w:tcPr>
            <w:tcW w:w="0" w:type="auto"/>
            <w:vAlign w:val="bottom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0443A9" w:rsidRPr="00F272E4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F272E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0443A9" w:rsidRPr="00F272E4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F272E4" w:rsidRPr="00F272E4" w:rsidRDefault="00F272E4" w:rsidP="00F27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2E4" w:rsidRPr="003B1B77" w:rsidRDefault="000443A9" w:rsidP="003B1B7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A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  <w:r w:rsidR="00F272E4" w:rsidRPr="00F272E4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="00F272E4" w:rsidRPr="00F272E4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="00F272E4" w:rsidRPr="00F272E4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6"/>
        <w:gridCol w:w="1603"/>
        <w:gridCol w:w="1456"/>
      </w:tblGrid>
      <w:tr w:rsidR="00F272E4" w:rsidRPr="00F272E4" w:rsidTr="00F272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F272E4" w:rsidRPr="00F272E4" w:rsidTr="00F272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0443A9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рецептуру блюда" w:history="1">
              <w:r w:rsidR="00F272E4" w:rsidRPr="00F272E4">
                <w:rPr>
                  <w:rFonts w:ascii="Times New Roman" w:eastAsia="Times New Roman" w:hAnsi="Times New Roman" w:cs="Times New Roman"/>
                  <w:b/>
                  <w:bCs/>
                  <w:color w:val="003C84"/>
                  <w:sz w:val="19"/>
                  <w:u w:val="single"/>
                  <w:lang w:eastAsia="ru-RU"/>
                </w:rPr>
                <w:t>Макаронные изделия отварные №204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97</w:t>
            </w:r>
          </w:p>
        </w:tc>
      </w:tr>
      <w:tr w:rsidR="00F272E4" w:rsidRPr="00F272E4" w:rsidTr="00F272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0443A9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="00F272E4" w:rsidRPr="00F272E4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3.5</w:t>
            </w:r>
          </w:p>
        </w:tc>
      </w:tr>
    </w:tbl>
    <w:p w:rsidR="00F272E4" w:rsidRPr="003B1B77" w:rsidRDefault="00F272E4" w:rsidP="003B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E4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F272E4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F272E4" w:rsidRPr="00F272E4" w:rsidTr="00F272E4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F272E4" w:rsidRPr="00F272E4" w:rsidTr="00F272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3.68</w:t>
            </w:r>
          </w:p>
        </w:tc>
      </w:tr>
      <w:tr w:rsidR="00F272E4" w:rsidRPr="00F272E4" w:rsidTr="00F272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3.01</w:t>
            </w:r>
          </w:p>
        </w:tc>
      </w:tr>
      <w:tr w:rsidR="00F272E4" w:rsidRPr="00F272E4" w:rsidTr="00F272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17.63</w:t>
            </w:r>
          </w:p>
        </w:tc>
      </w:tr>
      <w:tr w:rsidR="00F272E4" w:rsidRPr="00F272E4" w:rsidTr="00F272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112.3</w:t>
            </w:r>
          </w:p>
        </w:tc>
      </w:tr>
      <w:tr w:rsidR="00F272E4" w:rsidRPr="00F272E4" w:rsidTr="00F272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0.04</w:t>
            </w:r>
          </w:p>
        </w:tc>
      </w:tr>
      <w:tr w:rsidR="00F272E4" w:rsidRPr="00F272E4" w:rsidTr="00F272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0.02</w:t>
            </w:r>
          </w:p>
        </w:tc>
      </w:tr>
      <w:tr w:rsidR="00F272E4" w:rsidRPr="00F272E4" w:rsidTr="00F272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F272E4" w:rsidRPr="00F272E4" w:rsidTr="00F272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3.24</w:t>
            </w:r>
          </w:p>
        </w:tc>
      </w:tr>
      <w:tr w:rsidR="00F272E4" w:rsidRPr="00F272E4" w:rsidTr="00F272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0.74</w:t>
            </w:r>
          </w:p>
        </w:tc>
      </w:tr>
    </w:tbl>
    <w:p w:rsidR="00F272E4" w:rsidRPr="003B1B77" w:rsidRDefault="00F272E4" w:rsidP="003B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E4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F272E4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F272E4" w:rsidRPr="00F272E4" w:rsidTr="00F272E4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F272E4" w:rsidRPr="00F272E4" w:rsidTr="00F272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150</w:t>
            </w:r>
          </w:p>
        </w:tc>
      </w:tr>
      <w:tr w:rsidR="00F272E4" w:rsidRPr="00F272E4" w:rsidTr="00F272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F272E4" w:rsidRPr="00F272E4" w:rsidTr="00F272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F272E4" w:rsidRPr="003B1B77" w:rsidRDefault="00F272E4" w:rsidP="003B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E4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F272E4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F272E4" w:rsidRPr="00F272E4" w:rsidTr="00F272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F272E4" w:rsidRPr="00F272E4" w:rsidTr="00F272E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2E4" w:rsidRPr="00F272E4" w:rsidRDefault="00F272E4" w:rsidP="00F27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Способ приготовления - </w:t>
            </w:r>
            <w:proofErr w:type="gramStart"/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см</w:t>
            </w:r>
            <w:proofErr w:type="gramEnd"/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. блюда из макаронных изделий. Выход порции определяется возрастной группой. </w:t>
            </w:r>
            <w:proofErr w:type="gramStart"/>
            <w:r w:rsidRPr="00F272E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Требования к качеству Внешний вид: вареные макаронные изделия, сохранившие свою форму, легко разделяются, заправлены маслом Консистенция: мягкая, но упругая Цвет: от белого до светло-кремового Вкус: вареных макаронных изделий с маслом, умеренно соленый Запах: вареных макаронных изделий и сливочного масла</w:t>
            </w:r>
            <w:proofErr w:type="gramEnd"/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2E4"/>
    <w:rsid w:val="000443A9"/>
    <w:rsid w:val="003B1B77"/>
    <w:rsid w:val="00C077C9"/>
    <w:rsid w:val="00E80F1D"/>
    <w:rsid w:val="00F2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F27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2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72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F27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7/9.php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pbprog.ru/databases/fooddoup1/26/300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2018-10-23T17:14:00Z</dcterms:created>
  <dcterms:modified xsi:type="dcterms:W3CDTF">2018-10-23T21:18:00Z</dcterms:modified>
</cp:coreProperties>
</file>