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F921EE" w:rsidRPr="0030005B" w:rsidRDefault="00214930" w:rsidP="00F92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«В-</w:t>
      </w:r>
      <w:proofErr w:type="spellStart"/>
      <w:r>
        <w:rPr>
          <w:rStyle w:val="a3"/>
          <w:rFonts w:ascii="Times New Roman" w:hAnsi="Times New Roman" w:cs="Times New Roman"/>
          <w:bCs w:val="0"/>
          <w:sz w:val="32"/>
          <w:szCs w:val="32"/>
        </w:rPr>
        <w:t>батлухский</w:t>
      </w:r>
      <w:proofErr w:type="spellEnd"/>
      <w:r w:rsidR="00F921EE"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 общеразвивающего вида»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F921EE" w:rsidRPr="0030005B" w:rsidRDefault="00F921EE" w:rsidP="00F921EE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921EE" w:rsidRPr="0030005B" w:rsidRDefault="00F921EE" w:rsidP="00F921EE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>
        <w:rPr>
          <w:sz w:val="28"/>
          <w:szCs w:val="28"/>
        </w:rPr>
        <w:t xml:space="preserve">                     </w:t>
      </w:r>
      <w:proofErr w:type="spellStart"/>
      <w:r w:rsidR="00214930">
        <w:rPr>
          <w:sz w:val="28"/>
          <w:szCs w:val="28"/>
        </w:rPr>
        <w:t>Пайзулаева</w:t>
      </w:r>
      <w:proofErr w:type="spellEnd"/>
      <w:r w:rsidR="00214930">
        <w:rPr>
          <w:sz w:val="28"/>
          <w:szCs w:val="28"/>
        </w:rPr>
        <w:t xml:space="preserve"> П.Н.</w:t>
      </w:r>
      <w:bookmarkStart w:id="0" w:name="_GoBack"/>
      <w:bookmarkEnd w:id="0"/>
    </w:p>
    <w:p w:rsidR="00F921EE" w:rsidRPr="0030005B" w:rsidRDefault="00F921EE" w:rsidP="00F921EE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921EE" w:rsidRPr="0030005B" w:rsidRDefault="00F921EE" w:rsidP="00F921EE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F921EE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F921EE" w:rsidRPr="0030005B" w:rsidRDefault="00214930" w:rsidP="00F921EE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F921EE" w:rsidRPr="0030005B" w:rsidRDefault="00F921EE" w:rsidP="00F921EE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rPr>
          <w:rFonts w:ascii="Times New Roman" w:hAnsi="Times New Roman" w:cs="Times New Roman"/>
        </w:rPr>
      </w:pPr>
    </w:p>
    <w:p w:rsidR="00E80F1D" w:rsidRDefault="00E80F1D"/>
    <w:sectPr w:rsidR="00E80F1D" w:rsidSect="004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1EE"/>
    <w:rsid w:val="00214930"/>
    <w:rsid w:val="00467616"/>
    <w:rsid w:val="00E80F1D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1EE"/>
    <w:rPr>
      <w:b/>
      <w:bCs/>
    </w:rPr>
  </w:style>
  <w:style w:type="paragraph" w:styleId="a4">
    <w:name w:val="Normal (Web)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921EE"/>
  </w:style>
  <w:style w:type="paragraph" w:customStyle="1" w:styleId="msolistparagraphcxsplast">
    <w:name w:val="msolistparagraphcxsplast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3</cp:revision>
  <dcterms:created xsi:type="dcterms:W3CDTF">2019-01-21T17:51:00Z</dcterms:created>
  <dcterms:modified xsi:type="dcterms:W3CDTF">2019-03-14T18:10:00Z</dcterms:modified>
</cp:coreProperties>
</file>